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0"/>
      </w:pPr>
      <w:r>
        <w:t xml:space="preserve">Appendix 9</w:t>
      </w:r>
    </w:p>
    <w:p>
      <w:pPr>
        <w:pStyle w:val="Heading2"/>
        <w:spacing w:after="120" w:before="0"/>
      </w:pPr>
      <w:r>
        <w:t xml:space="preserve">Post-Sedation Instructions (Aftercare) for Patients/Carers/Guardians</w:t>
      </w:r>
    </w:p>
    <w:p>
      <w:pPr>
        <w:spacing w:after="120" w:before="0"/>
      </w:pPr>
      <w:r>
        <w:rPr>
          <w:b/>
          <w:bCs/>
        </w:rPr>
        <w:t xml:space="preserve">A responsible adult must take you home after the sedation, and you must remain in the company of a responsible adult for the remainder of the day. Sedation will not proceed if you arrive without an escort.</w:t>
      </w:r>
    </w:p>
    <w:p>
      <w:pPr>
        <w:spacing w:after="120" w:before="0"/>
      </w:pPr>
      <w:r>
        <w:t xml:space="preserve">It can take up to 24 hours for the sedative drugs to be eliminated from your body. Therefore, for at least 12 hours following the procedure/operation, you must NOT: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Drive a vehicle (insurance will be void)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Use electrical equipment, cook, or operate machinery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Climb heights (e.g., ladders and scaffolding)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Participate in any activities that require alertness or coordination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Be in charge of children or dependent adults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Make important decisions, or sign legal documents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Use alcohol, sleeping tablets, tobacco, or recreational drugs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Perform any complicated tasks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Go back to work on the day of your sedation</w:t>
      </w:r>
    </w:p>
    <w:p>
      <w:pPr>
        <w:pStyle w:val="Heading3"/>
        <w:spacing w:after="120" w:before="0"/>
      </w:pPr>
      <w:r>
        <w:t xml:space="preserve">Post-Procedure Care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After the sedation you may continue your acute and chronic medication as ordered by your doctor/dentist.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Discuss post-sedation breastfeeding with your doctor/dentist.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You should not experience nausea or vomiting after sedation. If vomiting occurs more than once, please contact your doctor/dentist.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Do not eat or drink if you are nauseous. Introduce fluids or foods slowly after sedation.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Do not consume any alcoholic drinks for the remainder of the day.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If you have not passed urine within 6–8 hours of being discharged, please contact the doctor/dentist.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The sedation may result in amnesia (loss of memory). This is temporary.</w:t>
      </w:r>
    </w:p>
    <w:p>
      <w:pPr>
        <w:pStyle w:val="Heading3"/>
        <w:spacing w:after="120" w:before="0"/>
      </w:pPr>
      <w:r>
        <w:t xml:space="preserve">Declaration</w:t>
      </w:r>
    </w:p>
    <w:p>
      <w:pPr>
        <w:spacing w:after="120" w:before="0"/>
      </w:pPr>
      <w:r>
        <w:t xml:space="preserve">I, the undersigned, have read and understood these pre- and post-sedation instructions, and agree to contact the doctor/dentist if there is anything more that is not clear to me.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Signature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Date</w:t>
      </w:r>
    </w:p>
    <w:p>
      <w:pPr>
        <w:pStyle w:val="Heading3"/>
        <w:spacing w:after="120" w:before="0"/>
      </w:pPr>
      <w:r>
        <w:t xml:space="preserve">Emergency Contact Information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Dr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Telephone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Alternative Contact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Hospital/Emergency Number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1" w:space="4"/>
      </w:pBdr>
      <w:jc w:val="center"/>
    </w:pPr>
    <w:r>
      <w:rPr>
        <w:rFonts w:ascii="Arial" w:cs="Arial" w:eastAsia="Arial" w:hAnsi="Arial"/>
        <w:color w:val="888888"/>
        <w:sz w:val="14"/>
        <w:szCs w:val="14"/>
      </w:rPr>
      <w:t xml:space="preserve">SA Guidelines for Procedural Sedation and Analgesia 2026–2030</w:t>
    </w:r>
    <w:r>
      <w:rPr>
        <w:rFonts w:ascii="Arial" w:cs="Arial" w:eastAsia="Arial" w:hAnsi="Arial"/>
        <w:color w:val="888888"/>
        <w:sz w:val="14"/>
        <w:szCs w:val="14"/>
      </w:rPr>
      <w:t xml:space="preserve">    Page </w:t>
    </w:r>
    <w:r>
      <w:rPr>
        <w:rFonts w:ascii="Arial" w:cs="Arial" w:eastAsia="Arial" w:hAnsi="Arial"/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1" w:space="4"/>
      </w:pBdr>
      <w:spacing w:after="0"/>
    </w:pPr>
    <w:r>
      <w:rPr>
        <w:rFonts w:ascii="Arial" w:cs="Arial" w:eastAsia="Arial" w:hAnsi="Arial"/>
        <w:b/>
        <w:bCs/>
        <w:color w:val="001E3C"/>
        <w:sz w:val="16"/>
        <w:szCs w:val="16"/>
      </w:rPr>
      <w:t xml:space="preserve">SOSPOSA</w:t>
    </w:r>
    <w:r>
      <w:rPr>
        <w:rFonts w:ascii="Arial" w:cs="Arial" w:eastAsia="Arial" w:hAnsi="Arial"/>
        <w:color w:val="888888"/>
        <w:sz w:val="14"/>
        <w:szCs w:val="14"/>
      </w:rPr>
      <w:t xml:space="preserve">  |  Appendix 9 — Post-Sedation Instructions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□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C2C2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200"/>
      <w:outlineLvl w:val="0"/>
    </w:pPr>
    <w:rPr>
      <w:rFonts w:ascii="Arial" w:cs="Arial" w:eastAsia="Arial" w:hAnsi="Arial"/>
      <w:b/>
      <w:bCs/>
      <w:color w:val="001E3C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20"/>
      <w:outlineLvl w:val="1"/>
    </w:pPr>
    <w:rPr>
      <w:rFonts w:ascii="Arial" w:cs="Arial" w:eastAsia="Arial" w:hAnsi="Arial"/>
      <w:b/>
      <w:bCs/>
      <w:color w:val="001E3C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1E3C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2026-03-18T11:56:30.926Z</dcterms:created>
  <dcterms:modified xsi:type="dcterms:W3CDTF">2026-03-18T11:56:30.926Z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