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4</w:t>
      </w:r>
    </w:p>
    <w:p>
      <w:pPr>
        <w:pStyle w:val="Heading2"/>
        <w:spacing w:after="120" w:before="0"/>
      </w:pPr>
      <w:r>
        <w:t xml:space="preserve">Medical History Questionnaire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Child’s name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Age / Sex / Weight / Height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Parent/caregiver’s name</w:t>
      </w:r>
    </w:p>
    <w:p>
      <w:pPr>
        <w:spacing w:after="120" w:before="200"/>
      </w:pPr>
      <w:r>
        <w:t xml:space="preserve">Does the child suffer from, or is there a history of, the following? Tick either “yes” or “no” and, if any answer is “yes”, provide a detailed explanation.</w:t>
      </w:r>
    </w:p>
    <w:p>
      <w:pPr>
        <w:pStyle w:val="Heading3"/>
      </w:pPr>
      <w:r>
        <w:t xml:space="preserve">1. Cardiovascular disease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High blood pressure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Heart valve lesion, rheumatic fever, or congenital heart disease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Dysrhythmia, or fainting spells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Shortness of breath when feeding, lying down, or walking on a level surface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Episodes of blueness of lips/tongue/fingers/toes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2. Respiratory disease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Do either of the parents smoke?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History of snoring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Breathing difficulties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Lung disease (e.g. asthma, tuberculosis)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3. Central nervous system disorders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Epilepsy, or fits (convulsions)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Behavioural problems, attention deficit disorder, or developmental delay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4. Blood disorders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Anaemia, sickle cell disorder, or thalassaemia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Abnormal bleeding associated with previous dental extractions, surgery or trauma, or does the child bruise easily?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5. Endocrine disorders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Diabetes mellitus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6. Liver disease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Hepatitis, or jaundice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Other liver disease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7. Kidney disease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Renal disease or disorders, or renal failure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8. Musculoskeletal disorders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Muscle disorders (e.g. myopathy, dystrophy or progressive weakness)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Orthopaedic problems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pStyle w:val="Heading3"/>
      </w:pPr>
      <w:r>
        <w:t xml:space="preserve">9–17. Additional History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9. Infectious diseases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10. Stomach problems (reflux, or regurgitation)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11. Previous admission to hospital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12. Previous operations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13. Previous adverse or unpleasant reaction to anaesthesia/sedation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14. Previous problems or complications with sedation (e.g. failed sedation)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15. History of allergy in general, or allergic reactions to medications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16. History of taking medication or drugs, including herbal remedies and recreational drugs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17. History of hereditary disease in the child’s family (e.g. porphyria, or malignant hyperthermia)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80"/>
      </w:pPr>
      <w:r>
        <w:t xml:space="preserve">If any answer is “yes”, please provide a detailed explanation: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/>
      </w:r>
    </w:p>
    <w:p>
      <w:pPr>
        <w:spacing w:after="120" w:before="200"/>
      </w:pPr>
      <w:r>
        <w:t xml:space="preserve">21. Is there anything you would like to discuss, but would prefer not to write down? If “yes”, please contact your sedation practitioner before the date of your procedure.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(Parent/Guardian/Responsible Person)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(Patient, if possible)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4 — Medical History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2026-03-18T11:03:35.649Z</dcterms:created>
  <dcterms:modified xsi:type="dcterms:W3CDTF">2026-03-18T11:03:35.649Z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