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6</w:t>
      </w:r>
    </w:p>
    <w:p>
      <w:pPr>
        <w:pStyle w:val="Heading2"/>
        <w:spacing w:after="120" w:before="0"/>
      </w:pPr>
      <w:r>
        <w:t xml:space="preserve">Sedation Scoring Systems</w:t>
      </w:r>
    </w:p>
    <w:p>
      <w:pPr>
        <w:pStyle w:val="Heading3"/>
        <w:spacing w:after="120" w:before="0"/>
      </w:pPr>
      <w:r>
        <w:t xml:space="preserve">Wilson Sedation Scale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026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8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  <w:tc>
          <w:tcPr>
            <w:tcW w:type="dxa" w:w="8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Fully awake and oriented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  <w:tc>
          <w:tcPr>
            <w:tcW w:type="dxa" w:w="8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Drowsy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3</w:t>
            </w:r>
          </w:p>
        </w:tc>
        <w:tc>
          <w:tcPr>
            <w:tcW w:type="dxa" w:w="8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Eyes closed but rousable to command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4</w:t>
            </w:r>
          </w:p>
        </w:tc>
        <w:tc>
          <w:tcPr>
            <w:tcW w:type="dxa" w:w="8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Eyes closed but rousable to mild physical stimulation (earlobe tug)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5</w:t>
            </w:r>
          </w:p>
        </w:tc>
        <w:tc>
          <w:tcPr>
            <w:tcW w:type="dxa" w:w="8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Eyes closed but unrousable to mild physical stimulation</w:t>
            </w:r>
          </w:p>
        </w:tc>
      </w:tr>
    </w:tbl>
    <w:p>
      <w:pPr>
        <w:pStyle w:val="Heading3"/>
        <w:spacing w:after="120" w:before="0"/>
      </w:pPr>
      <w:r>
        <w:t xml:space="preserve">University of Michigan Sedation Scale (UMSS)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6026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Awake and alert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Minimally sedated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Patient drowsy, sleepy but rousable to verbal command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Moderately sedated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Patient may be sleeping, can be easily aroused by light tactile stimulation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Deeply sedated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Patient asleep, only rousable by significant physical stimulation or repeated painful stimuli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8"/>
                <w:szCs w:val="18"/>
              </w:rPr>
              <w:t xml:space="preserve">Unrousable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No response with significant physical stimulation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6 — Sedation Scoring Systems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2026-03-18T11:03:35.761Z</dcterms:created>
  <dcterms:modified xsi:type="dcterms:W3CDTF">2026-03-18T11:03:35.761Z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