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pPr>
      <w:r>
        <w:t xml:space="preserve">Appendix 9</w:t>
      </w:r>
    </w:p>
    <w:p>
      <w:pPr>
        <w:pStyle w:val="Heading2"/>
        <w:spacing w:after="120" w:before="0"/>
      </w:pPr>
      <w:r>
        <w:t xml:space="preserve">Postsedation Instructions (Aftercare) for Parents/Caregivers</w:t>
      </w:r>
    </w:p>
    <w:p>
      <w:pPr>
        <w:pStyle w:val="ListParagraph"/>
        <w:numPr>
          <w:ilvl w:val="0"/>
          <w:numId w:val="2"/>
        </w:numPr>
        <w:spacing w:after="120" w:before="0"/>
      </w:pPr>
      <w:r>
        <w:t xml:space="preserve">A responsible adult must take the child home after the sedation. An adult must remain with the child for the remainder of the day. The child must never be left alone. Sedation will not proceed if these prerequisites are not in place.</w:t>
      </w:r>
    </w:p>
    <w:p>
      <w:pPr>
        <w:pStyle w:val="ListParagraph"/>
        <w:numPr>
          <w:ilvl w:val="0"/>
          <w:numId w:val="2"/>
        </w:numPr>
        <w:spacing w:after="120" w:before="0"/>
      </w:pPr>
      <w:r>
        <w:t xml:space="preserve">It can take up to 24 hours for the sedative drugs to be eliminated. For at least 12 hours, the child must not climb heights, participate in activities requiring alertness, go back to school, or be unsupervised in dangerous areas.</w:t>
      </w:r>
    </w:p>
    <w:p>
      <w:pPr>
        <w:pStyle w:val="ListParagraph"/>
        <w:numPr>
          <w:ilvl w:val="0"/>
          <w:numId w:val="2"/>
        </w:numPr>
        <w:spacing w:after="120" w:before="0"/>
      </w:pPr>
      <w:r>
        <w:t xml:space="preserve">After sedation, the child may continue any acute and chronic medication as ordered.</w:t>
      </w:r>
    </w:p>
    <w:p>
      <w:pPr>
        <w:pStyle w:val="ListParagraph"/>
        <w:numPr>
          <w:ilvl w:val="0"/>
          <w:numId w:val="2"/>
        </w:numPr>
        <w:spacing w:after="120" w:before="0"/>
      </w:pPr>
      <w:r>
        <w:t xml:space="preserve">If vomiting occurs more than once, please contact the doctor/dentist.</w:t>
      </w:r>
    </w:p>
    <w:p>
      <w:pPr>
        <w:pStyle w:val="ListParagraph"/>
        <w:numPr>
          <w:ilvl w:val="0"/>
          <w:numId w:val="2"/>
        </w:numPr>
        <w:spacing w:after="120" w:before="0"/>
      </w:pPr>
      <w:r>
        <w:t xml:space="preserve">Do not eat or drink if nausea is present. Introduce fluids or foods slowly when the child is fully awake.</w:t>
      </w:r>
    </w:p>
    <w:p>
      <w:pPr>
        <w:pStyle w:val="ListParagraph"/>
        <w:numPr>
          <w:ilvl w:val="0"/>
          <w:numId w:val="2"/>
        </w:numPr>
        <w:spacing w:after="120" w:before="0"/>
      </w:pPr>
      <w:r>
        <w:t xml:space="preserve">After a dental procedure, the lip may remain numb for some hours due to local analgesia. Ensure the child does not bite the lip accidentally.</w:t>
      </w:r>
    </w:p>
    <w:p>
      <w:pPr>
        <w:pStyle w:val="ListParagraph"/>
        <w:numPr>
          <w:ilvl w:val="0"/>
          <w:numId w:val="2"/>
        </w:numPr>
        <w:spacing w:after="120" w:before="0"/>
      </w:pPr>
      <w:r>
        <w:t xml:space="preserve">About 20% of children complain of double vision after sedation. This is temporary and may last up to 6 hours.</w:t>
      </w:r>
    </w:p>
    <w:p>
      <w:pPr>
        <w:pStyle w:val="ListParagraph"/>
        <w:numPr>
          <w:ilvl w:val="0"/>
          <w:numId w:val="2"/>
        </w:numPr>
        <w:spacing w:after="120" w:before="0"/>
      </w:pPr>
      <w:r>
        <w:t xml:space="preserve">Some children become aggressive after sedation. This may be a drug effect. Ensure the child is not left alone.</w:t>
      </w:r>
    </w:p>
    <w:p>
      <w:pPr>
        <w:pStyle w:val="ListParagraph"/>
        <w:numPr>
          <w:ilvl w:val="0"/>
          <w:numId w:val="2"/>
        </w:numPr>
        <w:spacing w:after="120" w:before="0"/>
      </w:pPr>
      <w:r>
        <w:t xml:space="preserve">If the child did not pass any urine within 6–8 hours of discharge, please contact the doctor/dentist.</w:t>
      </w:r>
    </w:p>
    <w:p>
      <w:pPr>
        <w:pStyle w:val="ListParagraph"/>
        <w:numPr>
          <w:ilvl w:val="0"/>
          <w:numId w:val="2"/>
        </w:numPr>
        <w:spacing w:after="120" w:before="0"/>
      </w:pPr>
      <w:r>
        <w:t xml:space="preserve">The sedation may result in temporary amnesia (loss of memory).</w:t>
      </w:r>
    </w:p>
    <w:p>
      <w:pPr>
        <w:pStyle w:val="ListParagraph"/>
        <w:numPr>
          <w:ilvl w:val="0"/>
          <w:numId w:val="2"/>
        </w:numPr>
        <w:spacing w:after="120" w:before="0"/>
      </w:pPr>
      <w:r>
        <w:t xml:space="preserve">Please phone your sedation practitioner if you are unsure about anything.</w:t>
      </w:r>
    </w:p>
    <w:p>
      <w:pPr>
        <w:spacing w:after="120" w:before="300"/>
      </w:pPr>
      <w:r>
        <w:t xml:space="preserve">I, the undersigned, and parent/carer of __________________ (child’s name) have read and understood these postsedation instructions.</w:t>
      </w:r>
    </w:p>
    <w:p>
      <w:pPr>
        <w:pBdr>
          <w:bottom w:val="single" w:color="2C2C2C" w:sz="1" w:space="1"/>
        </w:pBdr>
        <w:spacing w:before="300" w:after="0"/>
      </w:pPr>
    </w:p>
    <w:p>
      <w:pPr>
        <w:spacing w:after="200"/>
      </w:pPr>
      <w:r>
        <w:rPr>
          <w:i/>
          <w:iCs/>
          <w:color w:val="888888"/>
          <w:sz w:val="16"/>
          <w:szCs w:val="16"/>
        </w:rPr>
        <w:t xml:space="preserve">Signature</w:t>
      </w:r>
    </w:p>
    <w:p>
      <w:pPr>
        <w:pBdr>
          <w:bottom w:val="single" w:color="2C2C2C" w:sz="1" w:space="1"/>
        </w:pBdr>
        <w:spacing w:before="300" w:after="0"/>
      </w:pPr>
    </w:p>
    <w:p>
      <w:pPr>
        <w:spacing w:after="200"/>
      </w:pPr>
      <w:r>
        <w:rPr>
          <w:i/>
          <w:iCs/>
          <w:color w:val="888888"/>
          <w:sz w:val="16"/>
          <w:szCs w:val="16"/>
        </w:rPr>
        <w:t xml:space="preserve">Date</w:t>
      </w:r>
    </w:p>
    <w:p>
      <w:pPr>
        <w:spacing w:after="120" w:before="200"/>
      </w:pPr>
      <w:r>
        <w:t xml:space="preserve">Should you become concerned about anything, please contact:</w:t>
      </w:r>
    </w:p>
    <w:p>
      <w:pPr>
        <w:pBdr>
          <w:bottom w:val="single" w:color="2C2C2C" w:sz="1" w:space="1"/>
        </w:pBdr>
        <w:spacing w:before="300" w:after="0"/>
      </w:pPr>
    </w:p>
    <w:p>
      <w:pPr>
        <w:spacing w:after="200"/>
      </w:pPr>
      <w:r>
        <w:rPr>
          <w:i/>
          <w:iCs/>
          <w:color w:val="888888"/>
          <w:sz w:val="16"/>
          <w:szCs w:val="16"/>
        </w:rPr>
        <w:t xml:space="preserve">Dr</w:t>
      </w:r>
    </w:p>
    <w:p>
      <w:pPr>
        <w:pBdr>
          <w:bottom w:val="single" w:color="2C2C2C" w:sz="1" w:space="1"/>
        </w:pBdr>
        <w:spacing w:before="300" w:after="0"/>
      </w:pPr>
    </w:p>
    <w:p>
      <w:pPr>
        <w:spacing w:after="200"/>
      </w:pPr>
      <w:r>
        <w:rPr>
          <w:i/>
          <w:iCs/>
          <w:color w:val="888888"/>
          <w:sz w:val="16"/>
          <w:szCs w:val="16"/>
        </w:rPr>
        <w:t xml:space="preserve">Telephone</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888888"/>
        <w:sz w:val="14"/>
        <w:szCs w:val="14"/>
      </w:rPr>
      <w:t xml:space="preserve">SOSPOSA Paediatric Sedation Guidelines 2021–2026</w:t>
    </w:r>
    <w:r>
      <w:rPr>
        <w:rFonts w:ascii="Arial" w:cs="Arial" w:eastAsia="Arial" w:hAnsi="Arial"/>
        <w:color w:val="888888"/>
        <w:sz w:val="14"/>
        <w:szCs w:val="14"/>
      </w:rPr>
      <w:t xml:space="preserve">    Page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spacing w:after="0"/>
    </w:pPr>
    <w:r>
      <w:rPr>
        <w:rFonts w:ascii="Arial" w:cs="Arial" w:eastAsia="Arial" w:hAnsi="Arial"/>
        <w:b/>
        <w:bCs/>
        <w:color w:val="001E3C"/>
        <w:sz w:val="16"/>
        <w:szCs w:val="16"/>
      </w:rPr>
      <w:t xml:space="preserve">SOSPOSA</w:t>
    </w:r>
    <w:r>
      <w:rPr>
        <w:rFonts w:ascii="Arial" w:cs="Arial" w:eastAsia="Arial" w:hAnsi="Arial"/>
        <w:color w:val="888888"/>
        <w:sz w:val="14"/>
        <w:szCs w:val="14"/>
      </w:rPr>
      <w:t xml:space="preserve">  |  Appendix 9 — Postsedation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120" w:after="200"/>
      <w:outlineLvl w:val="0"/>
    </w:pPr>
    <w:rPr>
      <w:rFonts w:ascii="Arial" w:cs="Arial" w:eastAsia="Arial" w:hAnsi="Arial"/>
      <w:b/>
      <w:bCs/>
      <w:color w:val="001E3C"/>
      <w:sz w:val="28"/>
      <w:szCs w:val="28"/>
    </w:rPr>
  </w:style>
  <w:style w:type="paragraph" w:styleId="Heading2">
    <w:name w:val="Heading 2"/>
    <w:basedOn w:val="Normal"/>
    <w:next w:val="Normal"/>
    <w:qFormat/>
    <w:pPr>
      <w:spacing w:before="200" w:after="120"/>
      <w:outlineLvl w:val="1"/>
    </w:pPr>
    <w:rPr>
      <w:rFonts w:ascii="Arial" w:cs="Arial" w:eastAsia="Arial" w:hAnsi="Arial"/>
      <w:b/>
      <w:bCs/>
      <w:color w:val="001E3C"/>
      <w:sz w:val="24"/>
      <w:szCs w:val="24"/>
    </w:rPr>
  </w:style>
  <w:style w:type="paragraph" w:styleId="Heading3">
    <w:name w:val="Heading 3"/>
    <w:basedOn w:val="Normal"/>
    <w:next w:val="Normal"/>
    <w:qFormat/>
    <w:pPr>
      <w:spacing w:before="160" w:after="80"/>
      <w:outlineLvl w:val="2"/>
    </w:pPr>
    <w:rPr>
      <w:rFonts w:ascii="Arial" w:cs="Arial" w:eastAsia="Arial" w:hAnsi="Arial"/>
      <w:b/>
      <w:bCs/>
      <w:color w:val="001E3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2026-03-18T11:03:35.926Z</dcterms:created>
  <dcterms:modified xsi:type="dcterms:W3CDTF">2026-03-18T11:03:35.926Z</dcterms:modified>
</cp:coreProperties>
</file>

<file path=docProps/custom.xml><?xml version="1.0" encoding="utf-8"?>
<Properties xmlns="http://schemas.openxmlformats.org/officeDocument/2006/custom-properties" xmlns:vt="http://schemas.openxmlformats.org/officeDocument/2006/docPropsVTypes"/>
</file>